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33" w:rsidRPr="00771E0B" w:rsidRDefault="00190E33" w:rsidP="00190E33">
      <w:pPr>
        <w:widowControl w:val="0"/>
        <w:ind w:left="289" w:right="289"/>
        <w:jc w:val="center"/>
        <w:rPr>
          <w:rFonts w:ascii="Arial Rounded MT Bold" w:hAnsi="Arial Rounded MT Bold" w:cs="Arial"/>
          <w:sz w:val="16"/>
          <w:szCs w:val="16"/>
        </w:rPr>
      </w:pPr>
      <w:bookmarkStart w:id="0" w:name="AveryTemplate_0001_06_1"/>
      <w:r w:rsidRPr="008B1622">
        <w:rPr>
          <w:rFonts w:ascii="Arial Rounded MT Bold" w:hAnsi="Arial Rounded MT Bold" w:cs="Arial"/>
          <w:sz w:val="48"/>
          <w:szCs w:val="48"/>
        </w:rPr>
        <w:t xml:space="preserve">Curling Club </w:t>
      </w:r>
      <w:proofErr w:type="spellStart"/>
      <w:r w:rsidRPr="008B1622">
        <w:rPr>
          <w:rFonts w:ascii="Arial Rounded MT Bold" w:hAnsi="Arial Rounded MT Bold" w:cs="Arial"/>
          <w:sz w:val="48"/>
          <w:szCs w:val="48"/>
        </w:rPr>
        <w:t>Lëtzebuerg</w:t>
      </w:r>
      <w:proofErr w:type="spellEnd"/>
      <w:r w:rsidR="00771E0B">
        <w:rPr>
          <w:rFonts w:ascii="Arial Rounded MT Bold" w:hAnsi="Arial Rounded MT Bold" w:cs="Arial"/>
          <w:sz w:val="16"/>
          <w:szCs w:val="16"/>
        </w:rPr>
        <w:t xml:space="preserve"> (</w:t>
      </w:r>
      <w:r w:rsidR="00536768">
        <w:rPr>
          <w:rFonts w:ascii="Arial Rounded MT Bold" w:hAnsi="Arial Rounded MT Bold" w:cs="Arial"/>
          <w:sz w:val="16"/>
          <w:szCs w:val="16"/>
        </w:rPr>
        <w:t>22nd</w:t>
      </w:r>
      <w:r w:rsidR="00771E0B">
        <w:rPr>
          <w:rFonts w:ascii="Arial Rounded MT Bold" w:hAnsi="Arial Rounded MT Bold" w:cs="Arial"/>
          <w:sz w:val="16"/>
          <w:szCs w:val="16"/>
        </w:rPr>
        <w:t xml:space="preserve"> of Jan 2016)</w:t>
      </w:r>
    </w:p>
    <w:bookmarkEnd w:id="0"/>
    <w:p w:rsidR="00190E33" w:rsidRDefault="00190E33" w:rsidP="00190E33">
      <w:pPr>
        <w:widowControl w:val="0"/>
        <w:ind w:left="289" w:right="289"/>
        <w:jc w:val="center"/>
        <w:rPr>
          <w:rFonts w:cs="Arial"/>
        </w:rPr>
      </w:pPr>
      <w:r>
        <w:rPr>
          <w:rFonts w:cs="Arial"/>
          <w:noProof/>
          <w:lang w:eastAsia="en-GB"/>
        </w:rPr>
        <w:drawing>
          <wp:inline distT="0" distB="0" distL="0" distR="0">
            <wp:extent cx="2290445" cy="83645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HL-Header-2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884"/>
                    <a:stretch/>
                  </pic:blipFill>
                  <pic:spPr bwMode="auto">
                    <a:xfrm>
                      <a:off x="0" y="0"/>
                      <a:ext cx="2326865" cy="84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en-GB"/>
        </w:rPr>
        <w:drawing>
          <wp:inline distT="0" distB="0" distL="0" distR="0">
            <wp:extent cx="2043430" cy="837515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HL-Header-2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13"/>
                    <a:stretch/>
                  </pic:blipFill>
                  <pic:spPr bwMode="auto">
                    <a:xfrm>
                      <a:off x="0" y="0"/>
                      <a:ext cx="2124021" cy="870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3F5F" w:rsidRDefault="000C3F5F" w:rsidP="000C3F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en-GB"/>
        </w:rPr>
      </w:pPr>
      <w:r w:rsidRPr="005724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en-GB"/>
        </w:rPr>
        <w:t xml:space="preserve"> </w:t>
      </w:r>
      <w:r w:rsidR="00E839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en-GB"/>
        </w:rPr>
        <w:t>4-</w:t>
      </w:r>
      <w:r w:rsidR="007937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en-GB"/>
        </w:rPr>
        <w:t>Nations Tournament</w:t>
      </w:r>
    </w:p>
    <w:p w:rsidR="00E8393F" w:rsidRDefault="00AC3544" w:rsidP="00AC3544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154F2C">
        <w:rPr>
          <w:sz w:val="24"/>
          <w:szCs w:val="24"/>
          <w:lang w:val="en-US"/>
        </w:rPr>
        <w:t>This competition is</w:t>
      </w:r>
      <w:r w:rsidR="000F003E">
        <w:rPr>
          <w:sz w:val="24"/>
          <w:szCs w:val="24"/>
          <w:lang w:val="en-US"/>
        </w:rPr>
        <w:t xml:space="preserve"> played </w:t>
      </w:r>
      <w:r w:rsidR="00712075">
        <w:rPr>
          <w:sz w:val="24"/>
          <w:szCs w:val="24"/>
          <w:lang w:val="en-US"/>
        </w:rPr>
        <w:t xml:space="preserve">over </w:t>
      </w:r>
      <w:r w:rsidR="00CF56C4">
        <w:rPr>
          <w:sz w:val="24"/>
          <w:szCs w:val="24"/>
          <w:lang w:val="en-US"/>
        </w:rPr>
        <w:t>a</w:t>
      </w:r>
      <w:r w:rsidR="00712075">
        <w:rPr>
          <w:sz w:val="24"/>
          <w:szCs w:val="24"/>
          <w:lang w:val="en-US"/>
        </w:rPr>
        <w:t xml:space="preserve"> weekend </w:t>
      </w:r>
      <w:r w:rsidR="00C611D3">
        <w:rPr>
          <w:sz w:val="24"/>
          <w:szCs w:val="24"/>
          <w:lang w:val="en-US"/>
        </w:rPr>
        <w:t xml:space="preserve">in November or December </w:t>
      </w:r>
      <w:r w:rsidR="000F003E">
        <w:rPr>
          <w:sz w:val="24"/>
          <w:szCs w:val="24"/>
          <w:lang w:val="en-US"/>
        </w:rPr>
        <w:t>by 6 teams from 4 different countries</w:t>
      </w:r>
      <w:r w:rsidR="00CF56C4">
        <w:rPr>
          <w:sz w:val="24"/>
          <w:szCs w:val="24"/>
          <w:lang w:val="en-US"/>
        </w:rPr>
        <w:t xml:space="preserve">. </w:t>
      </w:r>
      <w:r w:rsidR="00E8393F">
        <w:rPr>
          <w:sz w:val="24"/>
          <w:szCs w:val="24"/>
          <w:lang w:val="en-US"/>
        </w:rPr>
        <w:t>Two teams should come from</w:t>
      </w:r>
      <w:r w:rsidR="000F003E">
        <w:rPr>
          <w:sz w:val="24"/>
          <w:szCs w:val="24"/>
          <w:lang w:val="en-US"/>
        </w:rPr>
        <w:t xml:space="preserve"> CCHL </w:t>
      </w:r>
      <w:r w:rsidR="004F0E47">
        <w:rPr>
          <w:sz w:val="24"/>
          <w:szCs w:val="24"/>
          <w:lang w:val="en-US"/>
        </w:rPr>
        <w:t>and their</w:t>
      </w:r>
      <w:r w:rsidR="00E8393F">
        <w:rPr>
          <w:sz w:val="24"/>
          <w:szCs w:val="24"/>
          <w:lang w:val="en-US"/>
        </w:rPr>
        <w:t xml:space="preserve"> members will be </w:t>
      </w:r>
      <w:r w:rsidR="000F003E">
        <w:rPr>
          <w:sz w:val="24"/>
          <w:szCs w:val="24"/>
          <w:lang w:val="en-US"/>
        </w:rPr>
        <w:t>appointed by the committee.</w:t>
      </w:r>
      <w:r w:rsidR="0003441B">
        <w:rPr>
          <w:sz w:val="24"/>
          <w:szCs w:val="24"/>
          <w:lang w:val="en-US"/>
        </w:rPr>
        <w:t xml:space="preserve"> </w:t>
      </w:r>
    </w:p>
    <w:p w:rsidR="000F003E" w:rsidRDefault="0003441B" w:rsidP="00AC3544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entry fee is 25.-€ per player.</w:t>
      </w:r>
    </w:p>
    <w:p w:rsidR="000F003E" w:rsidRPr="00743762" w:rsidRDefault="004F0E47" w:rsidP="00AC3544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r w:rsidR="000F003E" w:rsidRPr="00743762">
        <w:rPr>
          <w:sz w:val="24"/>
          <w:szCs w:val="24"/>
          <w:lang w:val="en-US"/>
        </w:rPr>
        <w:t xml:space="preserve">qualification </w:t>
      </w:r>
      <w:r w:rsidR="006E03B8">
        <w:rPr>
          <w:sz w:val="24"/>
          <w:szCs w:val="24"/>
          <w:lang w:val="en-US"/>
        </w:rPr>
        <w:t>conditions</w:t>
      </w:r>
      <w:r w:rsidR="000F003E" w:rsidRPr="0074376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for t</w:t>
      </w:r>
      <w:r w:rsidRPr="00743762">
        <w:rPr>
          <w:sz w:val="24"/>
          <w:szCs w:val="24"/>
          <w:lang w:val="en-US"/>
        </w:rPr>
        <w:t>he Luxembourg</w:t>
      </w:r>
      <w:r>
        <w:rPr>
          <w:sz w:val="24"/>
          <w:szCs w:val="24"/>
          <w:lang w:val="en-US"/>
        </w:rPr>
        <w:t>ish</w:t>
      </w:r>
      <w:r w:rsidRPr="00743762">
        <w:rPr>
          <w:sz w:val="24"/>
          <w:szCs w:val="24"/>
          <w:lang w:val="en-US"/>
        </w:rPr>
        <w:t xml:space="preserve"> player</w:t>
      </w:r>
      <w:r>
        <w:rPr>
          <w:sz w:val="24"/>
          <w:szCs w:val="24"/>
          <w:lang w:val="en-US"/>
        </w:rPr>
        <w:t>s (men and/or women)</w:t>
      </w:r>
      <w:r w:rsidRPr="00743762">
        <w:rPr>
          <w:sz w:val="24"/>
          <w:szCs w:val="24"/>
          <w:lang w:val="en-US"/>
        </w:rPr>
        <w:t xml:space="preserve"> </w:t>
      </w:r>
      <w:r w:rsidR="000F003E" w:rsidRPr="00743762">
        <w:rPr>
          <w:sz w:val="24"/>
          <w:szCs w:val="24"/>
          <w:lang w:val="en-US"/>
        </w:rPr>
        <w:t>are the following :</w:t>
      </w:r>
    </w:p>
    <w:p w:rsidR="00AC3544" w:rsidRPr="00743762" w:rsidRDefault="008B32EB" w:rsidP="000F003E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743762">
        <w:rPr>
          <w:sz w:val="24"/>
          <w:szCs w:val="24"/>
          <w:lang w:val="en-US"/>
        </w:rPr>
        <w:t xml:space="preserve">Only </w:t>
      </w:r>
      <w:r w:rsidR="009C7961" w:rsidRPr="00743762">
        <w:rPr>
          <w:sz w:val="24"/>
          <w:szCs w:val="24"/>
          <w:lang w:val="en-US"/>
        </w:rPr>
        <w:t>fully paid-up members</w:t>
      </w:r>
      <w:r w:rsidR="00AC3544" w:rsidRPr="00743762">
        <w:rPr>
          <w:sz w:val="24"/>
          <w:szCs w:val="24"/>
          <w:lang w:val="en-US"/>
        </w:rPr>
        <w:t xml:space="preserve"> </w:t>
      </w:r>
      <w:r w:rsidR="0021094E">
        <w:rPr>
          <w:sz w:val="24"/>
          <w:szCs w:val="24"/>
          <w:lang w:val="en-US"/>
        </w:rPr>
        <w:t>(</w:t>
      </w:r>
      <w:r w:rsidR="00F6405A">
        <w:rPr>
          <w:sz w:val="24"/>
          <w:szCs w:val="24"/>
          <w:lang w:val="en-US"/>
        </w:rPr>
        <w:t>at the date of the competition</w:t>
      </w:r>
      <w:r w:rsidR="0021094E">
        <w:rPr>
          <w:sz w:val="24"/>
          <w:szCs w:val="24"/>
          <w:lang w:val="en-US"/>
        </w:rPr>
        <w:t xml:space="preserve">) </w:t>
      </w:r>
      <w:r w:rsidR="00AC3544" w:rsidRPr="00743762">
        <w:rPr>
          <w:sz w:val="24"/>
          <w:szCs w:val="24"/>
          <w:lang w:val="en-US"/>
        </w:rPr>
        <w:t>of the Club</w:t>
      </w:r>
      <w:r w:rsidRPr="00743762">
        <w:rPr>
          <w:sz w:val="24"/>
          <w:szCs w:val="24"/>
          <w:lang w:val="en-US"/>
        </w:rPr>
        <w:t xml:space="preserve"> are eligible</w:t>
      </w:r>
      <w:r w:rsidR="009C7961" w:rsidRPr="00743762">
        <w:rPr>
          <w:sz w:val="24"/>
          <w:szCs w:val="24"/>
          <w:lang w:val="en-US"/>
        </w:rPr>
        <w:t>.</w:t>
      </w:r>
    </w:p>
    <w:p w:rsidR="008B32EB" w:rsidRDefault="00E8393F" w:rsidP="000F003E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Weekly</w:t>
      </w:r>
      <w:r w:rsidR="008B32EB">
        <w:rPr>
          <w:sz w:val="24"/>
          <w:szCs w:val="24"/>
          <w:lang w:val="en-US"/>
        </w:rPr>
        <w:t xml:space="preserve"> training, tournament </w:t>
      </w:r>
      <w:r w:rsidR="00CF56C4">
        <w:rPr>
          <w:sz w:val="24"/>
          <w:szCs w:val="24"/>
          <w:lang w:val="en-US"/>
        </w:rPr>
        <w:t xml:space="preserve">participation </w:t>
      </w:r>
      <w:r w:rsidR="008B32EB">
        <w:rPr>
          <w:sz w:val="24"/>
          <w:szCs w:val="24"/>
          <w:lang w:val="en-US"/>
        </w:rPr>
        <w:t xml:space="preserve">&amp; </w:t>
      </w:r>
      <w:r>
        <w:rPr>
          <w:sz w:val="24"/>
          <w:szCs w:val="24"/>
          <w:lang w:val="en-US"/>
        </w:rPr>
        <w:t xml:space="preserve">participation in </w:t>
      </w:r>
      <w:r w:rsidR="008B32EB">
        <w:rPr>
          <w:sz w:val="24"/>
          <w:szCs w:val="24"/>
          <w:lang w:val="en-US"/>
        </w:rPr>
        <w:t xml:space="preserve">other Curling Club related  events </w:t>
      </w:r>
      <w:r>
        <w:rPr>
          <w:sz w:val="24"/>
          <w:szCs w:val="24"/>
          <w:lang w:val="en-US"/>
        </w:rPr>
        <w:t>will be recorded</w:t>
      </w:r>
      <w:r w:rsidR="008B32EB">
        <w:rPr>
          <w:sz w:val="24"/>
          <w:szCs w:val="24"/>
          <w:lang w:val="en-US"/>
        </w:rPr>
        <w:t xml:space="preserve"> </w:t>
      </w:r>
      <w:r w:rsidR="00CF56C4">
        <w:rPr>
          <w:sz w:val="24"/>
          <w:szCs w:val="24"/>
          <w:lang w:val="en-US"/>
        </w:rPr>
        <w:t xml:space="preserve">and </w:t>
      </w:r>
      <w:r w:rsidR="00743762">
        <w:rPr>
          <w:sz w:val="24"/>
          <w:szCs w:val="24"/>
          <w:lang w:val="en-US"/>
        </w:rPr>
        <w:t xml:space="preserve">a ranking </w:t>
      </w:r>
      <w:r>
        <w:rPr>
          <w:sz w:val="24"/>
          <w:szCs w:val="24"/>
          <w:lang w:val="en-US"/>
        </w:rPr>
        <w:t xml:space="preserve"> </w:t>
      </w:r>
      <w:r w:rsidR="00CF56C4">
        <w:rPr>
          <w:sz w:val="24"/>
          <w:szCs w:val="24"/>
          <w:lang w:val="en-US"/>
        </w:rPr>
        <w:t>established using the following  system</w:t>
      </w:r>
      <w:r w:rsidR="00743762">
        <w:rPr>
          <w:sz w:val="24"/>
          <w:szCs w:val="24"/>
          <w:lang w:val="en-US"/>
        </w:rPr>
        <w:t>:</w:t>
      </w:r>
    </w:p>
    <w:p w:rsidR="00743762" w:rsidRDefault="00743762" w:rsidP="00743762">
      <w:pPr>
        <w:pStyle w:val="ListParagraph"/>
        <w:ind w:left="1080"/>
        <w:rPr>
          <w:sz w:val="24"/>
          <w:szCs w:val="24"/>
          <w:lang w:val="en-US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4104"/>
        <w:gridCol w:w="3636"/>
      </w:tblGrid>
      <w:tr w:rsidR="008B32EB" w:rsidTr="00120E87">
        <w:tc>
          <w:tcPr>
            <w:tcW w:w="4104" w:type="dxa"/>
          </w:tcPr>
          <w:p w:rsidR="008B32EB" w:rsidRDefault="008B32EB" w:rsidP="008B32EB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Each Training</w:t>
            </w:r>
          </w:p>
        </w:tc>
        <w:tc>
          <w:tcPr>
            <w:tcW w:w="3636" w:type="dxa"/>
          </w:tcPr>
          <w:p w:rsidR="008B32EB" w:rsidRDefault="00120E87" w:rsidP="008B32EB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Point</w:t>
            </w:r>
          </w:p>
        </w:tc>
      </w:tr>
      <w:tr w:rsidR="008B32EB" w:rsidTr="00120E87">
        <w:trPr>
          <w:trHeight w:val="470"/>
        </w:trPr>
        <w:tc>
          <w:tcPr>
            <w:tcW w:w="4104" w:type="dxa"/>
          </w:tcPr>
          <w:p w:rsidR="008B32EB" w:rsidRDefault="00120E87" w:rsidP="008B32EB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Playing a tournament in Luxembourg</w:t>
            </w:r>
          </w:p>
        </w:tc>
        <w:tc>
          <w:tcPr>
            <w:tcW w:w="3636" w:type="dxa"/>
          </w:tcPr>
          <w:p w:rsidR="008B32EB" w:rsidRDefault="00120E87" w:rsidP="008B32EB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Point per game</w:t>
            </w:r>
            <w:r w:rsidR="00CF56C4">
              <w:rPr>
                <w:sz w:val="24"/>
                <w:szCs w:val="24"/>
                <w:lang w:val="en-US"/>
              </w:rPr>
              <w:t>**</w:t>
            </w:r>
            <w:r w:rsidR="00E8393F">
              <w:rPr>
                <w:sz w:val="24"/>
                <w:szCs w:val="24"/>
                <w:lang w:val="en-US"/>
              </w:rPr>
              <w:t xml:space="preserve"> ++</w:t>
            </w:r>
          </w:p>
        </w:tc>
      </w:tr>
      <w:tr w:rsidR="008B32EB" w:rsidTr="00120E87">
        <w:tc>
          <w:tcPr>
            <w:tcW w:w="4104" w:type="dxa"/>
          </w:tcPr>
          <w:p w:rsidR="008B32EB" w:rsidRDefault="00120E87" w:rsidP="008B32EB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Playing in tournament abroad</w:t>
            </w:r>
          </w:p>
        </w:tc>
        <w:tc>
          <w:tcPr>
            <w:tcW w:w="3636" w:type="dxa"/>
          </w:tcPr>
          <w:p w:rsidR="008B32EB" w:rsidRDefault="00120E87" w:rsidP="008B32EB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Point per game to maximum 10 points for all played tournaments</w:t>
            </w:r>
            <w:r w:rsidR="00CF56C4">
              <w:rPr>
                <w:sz w:val="24"/>
                <w:szCs w:val="24"/>
                <w:lang w:val="en-US"/>
              </w:rPr>
              <w:t>. **</w:t>
            </w:r>
            <w:r w:rsidR="00E8393F">
              <w:rPr>
                <w:sz w:val="24"/>
                <w:szCs w:val="24"/>
                <w:lang w:val="en-US"/>
              </w:rPr>
              <w:t xml:space="preserve">  ++</w:t>
            </w:r>
          </w:p>
        </w:tc>
      </w:tr>
      <w:tr w:rsidR="008B32EB" w:rsidTr="00120E87">
        <w:tc>
          <w:tcPr>
            <w:tcW w:w="4104" w:type="dxa"/>
          </w:tcPr>
          <w:p w:rsidR="008B32EB" w:rsidRDefault="00120E87" w:rsidP="008B32EB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Helping at a Corporate Event</w:t>
            </w:r>
          </w:p>
        </w:tc>
        <w:tc>
          <w:tcPr>
            <w:tcW w:w="3636" w:type="dxa"/>
          </w:tcPr>
          <w:p w:rsidR="008B32EB" w:rsidRDefault="00120E87" w:rsidP="008B32EB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Point</w:t>
            </w:r>
          </w:p>
        </w:tc>
      </w:tr>
      <w:tr w:rsidR="008B32EB" w:rsidTr="00120E87">
        <w:tc>
          <w:tcPr>
            <w:tcW w:w="4104" w:type="dxa"/>
          </w:tcPr>
          <w:p w:rsidR="008B32EB" w:rsidRDefault="00120E87" w:rsidP="00CF56C4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Helping </w:t>
            </w:r>
            <w:r w:rsidR="00CF56C4">
              <w:rPr>
                <w:sz w:val="24"/>
                <w:szCs w:val="24"/>
                <w:lang w:val="en-US"/>
              </w:rPr>
              <w:t>on</w:t>
            </w:r>
            <w:r>
              <w:rPr>
                <w:sz w:val="24"/>
                <w:szCs w:val="24"/>
                <w:lang w:val="en-US"/>
              </w:rPr>
              <w:t xml:space="preserve"> the Committee</w:t>
            </w:r>
          </w:p>
        </w:tc>
        <w:tc>
          <w:tcPr>
            <w:tcW w:w="3636" w:type="dxa"/>
          </w:tcPr>
          <w:p w:rsidR="008B32EB" w:rsidRDefault="00120E87" w:rsidP="001C3DE1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 Points per </w:t>
            </w:r>
            <w:r w:rsidR="001C3DE1">
              <w:rPr>
                <w:sz w:val="24"/>
                <w:szCs w:val="24"/>
                <w:lang w:val="en-US"/>
              </w:rPr>
              <w:t>committee meeting</w:t>
            </w:r>
          </w:p>
        </w:tc>
      </w:tr>
      <w:tr w:rsidR="008B32EB" w:rsidTr="00120E87">
        <w:tc>
          <w:tcPr>
            <w:tcW w:w="4104" w:type="dxa"/>
          </w:tcPr>
          <w:p w:rsidR="008B32EB" w:rsidRDefault="00120E87" w:rsidP="008B32EB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Helping with Ice Design</w:t>
            </w:r>
          </w:p>
        </w:tc>
        <w:tc>
          <w:tcPr>
            <w:tcW w:w="3636" w:type="dxa"/>
          </w:tcPr>
          <w:p w:rsidR="008B32EB" w:rsidRDefault="00120E87" w:rsidP="008B32EB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Points</w:t>
            </w:r>
          </w:p>
        </w:tc>
      </w:tr>
      <w:tr w:rsidR="008B32EB" w:rsidTr="00120E87">
        <w:tc>
          <w:tcPr>
            <w:tcW w:w="4104" w:type="dxa"/>
          </w:tcPr>
          <w:p w:rsidR="008B32EB" w:rsidRDefault="00120E87" w:rsidP="008B32EB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Helping at the Salon Top Sport</w:t>
            </w:r>
          </w:p>
        </w:tc>
        <w:tc>
          <w:tcPr>
            <w:tcW w:w="3636" w:type="dxa"/>
          </w:tcPr>
          <w:p w:rsidR="008B32EB" w:rsidRDefault="00120E87" w:rsidP="008B32EB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Points</w:t>
            </w:r>
          </w:p>
        </w:tc>
      </w:tr>
      <w:tr w:rsidR="008B32EB" w:rsidTr="00120E87">
        <w:tc>
          <w:tcPr>
            <w:tcW w:w="4104" w:type="dxa"/>
          </w:tcPr>
          <w:p w:rsidR="008B32EB" w:rsidRDefault="00120E87" w:rsidP="008B32EB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Special Training</w:t>
            </w:r>
          </w:p>
        </w:tc>
        <w:tc>
          <w:tcPr>
            <w:tcW w:w="3636" w:type="dxa"/>
          </w:tcPr>
          <w:p w:rsidR="008B32EB" w:rsidRDefault="00120E87" w:rsidP="008B32EB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Point per 2 Training Hours</w:t>
            </w:r>
          </w:p>
        </w:tc>
      </w:tr>
      <w:tr w:rsidR="00120E87" w:rsidTr="00120E87">
        <w:tc>
          <w:tcPr>
            <w:tcW w:w="4104" w:type="dxa"/>
          </w:tcPr>
          <w:p w:rsidR="00120E87" w:rsidRDefault="00120E87" w:rsidP="008B32EB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Any other special curling event</w:t>
            </w:r>
          </w:p>
        </w:tc>
        <w:tc>
          <w:tcPr>
            <w:tcW w:w="3636" w:type="dxa"/>
          </w:tcPr>
          <w:p w:rsidR="00120E87" w:rsidRDefault="00120E87" w:rsidP="008B32EB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Point</w:t>
            </w:r>
          </w:p>
        </w:tc>
      </w:tr>
      <w:tr w:rsidR="00120E87" w:rsidTr="00120E87">
        <w:tc>
          <w:tcPr>
            <w:tcW w:w="4104" w:type="dxa"/>
          </w:tcPr>
          <w:p w:rsidR="00120E87" w:rsidRPr="00743762" w:rsidRDefault="00743762" w:rsidP="00CF56C4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743762">
              <w:rPr>
                <w:sz w:val="24"/>
                <w:szCs w:val="24"/>
                <w:lang w:val="en-US"/>
              </w:rPr>
              <w:t xml:space="preserve">PS : Participants </w:t>
            </w:r>
            <w:r w:rsidR="00CF56C4">
              <w:rPr>
                <w:sz w:val="24"/>
                <w:szCs w:val="24"/>
                <w:lang w:val="en-US"/>
              </w:rPr>
              <w:t>at</w:t>
            </w:r>
            <w:r w:rsidRPr="00743762">
              <w:rPr>
                <w:sz w:val="24"/>
                <w:szCs w:val="24"/>
                <w:lang w:val="en-US"/>
              </w:rPr>
              <w:t xml:space="preserve"> a</w:t>
            </w:r>
            <w:r w:rsidR="00CF56C4">
              <w:rPr>
                <w:sz w:val="24"/>
                <w:szCs w:val="24"/>
                <w:lang w:val="en-US"/>
              </w:rPr>
              <w:t>n</w:t>
            </w:r>
            <w:r w:rsidRPr="00743762">
              <w:rPr>
                <w:sz w:val="24"/>
                <w:szCs w:val="24"/>
                <w:lang w:val="en-US"/>
              </w:rPr>
              <w:t xml:space="preserve"> ECCC will automatically be credited points for the missed training sessions</w:t>
            </w:r>
          </w:p>
        </w:tc>
        <w:tc>
          <w:tcPr>
            <w:tcW w:w="3636" w:type="dxa"/>
          </w:tcPr>
          <w:p w:rsidR="00120E87" w:rsidRDefault="00120E87" w:rsidP="008B32EB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</w:tr>
    </w:tbl>
    <w:p w:rsidR="00411489" w:rsidRDefault="00411489" w:rsidP="008B32EB">
      <w:pPr>
        <w:pStyle w:val="ListParagraph"/>
        <w:ind w:left="1080"/>
        <w:rPr>
          <w:sz w:val="24"/>
          <w:szCs w:val="24"/>
          <w:lang w:val="en-US"/>
        </w:rPr>
      </w:pPr>
    </w:p>
    <w:p w:rsidR="008B32EB" w:rsidRDefault="00CF56C4" w:rsidP="008B32EB">
      <w:pPr>
        <w:pStyle w:val="ListParagraph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** playing in a doubles competition scores ½ point per game, as each game is only one hour.</w:t>
      </w:r>
    </w:p>
    <w:p w:rsidR="00411489" w:rsidRDefault="00411489" w:rsidP="008B32EB">
      <w:pPr>
        <w:pStyle w:val="ListParagraph"/>
        <w:ind w:left="1080"/>
        <w:rPr>
          <w:sz w:val="24"/>
          <w:szCs w:val="24"/>
          <w:lang w:val="en-US"/>
        </w:rPr>
      </w:pPr>
    </w:p>
    <w:p w:rsidR="00E8393F" w:rsidRPr="00771E0B" w:rsidRDefault="00E8393F" w:rsidP="008B32EB">
      <w:pPr>
        <w:pStyle w:val="ListParagraph"/>
        <w:ind w:left="1080"/>
        <w:rPr>
          <w:sz w:val="18"/>
          <w:szCs w:val="18"/>
          <w:lang w:val="en-US"/>
        </w:rPr>
      </w:pPr>
      <w:r>
        <w:rPr>
          <w:sz w:val="24"/>
          <w:szCs w:val="24"/>
          <w:lang w:val="en-US"/>
        </w:rPr>
        <w:t>++ In the interests of fairness, participation in single-sex tournaments will not count.</w:t>
      </w:r>
      <w:r w:rsidR="00771E0B">
        <w:rPr>
          <w:sz w:val="24"/>
          <w:szCs w:val="24"/>
          <w:lang w:val="en-US"/>
        </w:rPr>
        <w:tab/>
      </w:r>
      <w:r w:rsidR="00771E0B">
        <w:rPr>
          <w:sz w:val="24"/>
          <w:szCs w:val="24"/>
          <w:lang w:val="en-US"/>
        </w:rPr>
        <w:tab/>
      </w:r>
      <w:r w:rsidR="00771E0B">
        <w:rPr>
          <w:sz w:val="24"/>
          <w:szCs w:val="24"/>
          <w:lang w:val="en-US"/>
        </w:rPr>
        <w:tab/>
      </w:r>
      <w:r w:rsidR="00771E0B">
        <w:rPr>
          <w:sz w:val="24"/>
          <w:szCs w:val="24"/>
          <w:lang w:val="en-US"/>
        </w:rPr>
        <w:tab/>
      </w:r>
      <w:r w:rsidR="00771E0B">
        <w:rPr>
          <w:sz w:val="24"/>
          <w:szCs w:val="24"/>
          <w:lang w:val="en-US"/>
        </w:rPr>
        <w:tab/>
      </w:r>
      <w:r w:rsidR="00771E0B">
        <w:rPr>
          <w:sz w:val="24"/>
          <w:szCs w:val="24"/>
          <w:lang w:val="en-US"/>
        </w:rPr>
        <w:tab/>
      </w:r>
      <w:r w:rsidR="00771E0B">
        <w:rPr>
          <w:sz w:val="24"/>
          <w:szCs w:val="24"/>
          <w:lang w:val="en-US"/>
        </w:rPr>
        <w:tab/>
      </w:r>
      <w:r w:rsidR="00771E0B">
        <w:rPr>
          <w:sz w:val="24"/>
          <w:szCs w:val="24"/>
          <w:lang w:val="en-US"/>
        </w:rPr>
        <w:tab/>
      </w:r>
      <w:r w:rsidR="00771E0B">
        <w:rPr>
          <w:sz w:val="24"/>
          <w:szCs w:val="24"/>
          <w:lang w:val="en-US"/>
        </w:rPr>
        <w:tab/>
      </w:r>
      <w:r w:rsidR="00771E0B" w:rsidRPr="00771E0B">
        <w:rPr>
          <w:b/>
          <w:sz w:val="18"/>
          <w:szCs w:val="18"/>
          <w:lang w:val="en-US"/>
        </w:rPr>
        <w:t>Page 1 of 2</w:t>
      </w:r>
    </w:p>
    <w:p w:rsidR="00B400EF" w:rsidRDefault="00411489" w:rsidP="00B400EF">
      <w:pPr>
        <w:pStyle w:val="ListParagraph"/>
        <w:rPr>
          <w:sz w:val="24"/>
          <w:szCs w:val="24"/>
          <w:lang w:val="en-US"/>
        </w:rPr>
      </w:pPr>
      <w:r>
        <w:rPr>
          <w:rFonts w:cs="Arial"/>
          <w:noProof/>
          <w:lang w:eastAsia="en-GB"/>
        </w:rPr>
        <w:lastRenderedPageBreak/>
        <w:drawing>
          <wp:inline distT="0" distB="0" distL="0" distR="0">
            <wp:extent cx="1181100" cy="49440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HL-Header-2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884"/>
                    <a:stretch/>
                  </pic:blipFill>
                  <pic:spPr bwMode="auto">
                    <a:xfrm>
                      <a:off x="0" y="0"/>
                      <a:ext cx="1220528" cy="510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en-GB"/>
        </w:rPr>
        <w:drawing>
          <wp:inline distT="0" distB="0" distL="0" distR="0">
            <wp:extent cx="1271905" cy="493756"/>
            <wp:effectExtent l="0" t="0" r="444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HL-Header-2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13"/>
                    <a:stretch/>
                  </pic:blipFill>
                  <pic:spPr bwMode="auto">
                    <a:xfrm>
                      <a:off x="0" y="0"/>
                      <a:ext cx="1343768" cy="521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7144" w:rsidRPr="00E8393F" w:rsidRDefault="00C611D3" w:rsidP="00557144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E8393F">
        <w:rPr>
          <w:sz w:val="24"/>
          <w:szCs w:val="24"/>
          <w:lang w:val="en-US"/>
        </w:rPr>
        <w:t xml:space="preserve">Four weeks prior to the event the committee will </w:t>
      </w:r>
      <w:r w:rsidR="0003441B" w:rsidRPr="00E8393F">
        <w:rPr>
          <w:sz w:val="24"/>
          <w:szCs w:val="24"/>
          <w:lang w:val="en-US"/>
        </w:rPr>
        <w:t>make the ranking</w:t>
      </w:r>
      <w:r w:rsidR="00CB7478" w:rsidRPr="00E8393F">
        <w:rPr>
          <w:sz w:val="24"/>
          <w:szCs w:val="24"/>
          <w:lang w:val="en-US"/>
        </w:rPr>
        <w:t xml:space="preserve"> </w:t>
      </w:r>
      <w:r w:rsidR="00CF56C4" w:rsidRPr="00E8393F">
        <w:rPr>
          <w:sz w:val="24"/>
          <w:szCs w:val="24"/>
          <w:lang w:val="en-US"/>
        </w:rPr>
        <w:t xml:space="preserve">for the year from January to October </w:t>
      </w:r>
      <w:r w:rsidR="0003441B" w:rsidRPr="00E8393F">
        <w:rPr>
          <w:sz w:val="24"/>
          <w:szCs w:val="24"/>
          <w:lang w:val="en-US"/>
        </w:rPr>
        <w:t xml:space="preserve">and will </w:t>
      </w:r>
      <w:r w:rsidRPr="00E8393F">
        <w:rPr>
          <w:sz w:val="24"/>
          <w:szCs w:val="24"/>
          <w:lang w:val="en-US"/>
        </w:rPr>
        <w:t xml:space="preserve">invite the top 8 </w:t>
      </w:r>
      <w:r w:rsidR="0003441B" w:rsidRPr="00E8393F">
        <w:rPr>
          <w:sz w:val="24"/>
          <w:szCs w:val="24"/>
          <w:lang w:val="en-US"/>
        </w:rPr>
        <w:t xml:space="preserve">curlers to play </w:t>
      </w:r>
      <w:r w:rsidR="00E8393F" w:rsidRPr="00E8393F">
        <w:rPr>
          <w:sz w:val="24"/>
          <w:szCs w:val="24"/>
          <w:lang w:val="en-US"/>
        </w:rPr>
        <w:t xml:space="preserve">in </w:t>
      </w:r>
      <w:r w:rsidR="0003441B" w:rsidRPr="00E8393F">
        <w:rPr>
          <w:sz w:val="24"/>
          <w:szCs w:val="24"/>
          <w:lang w:val="en-US"/>
        </w:rPr>
        <w:t>this tournament.</w:t>
      </w:r>
      <w:r w:rsidR="009545A9" w:rsidRPr="00E8393F">
        <w:rPr>
          <w:sz w:val="24"/>
          <w:szCs w:val="24"/>
          <w:lang w:val="en-US"/>
        </w:rPr>
        <w:t xml:space="preserve"> </w:t>
      </w:r>
      <w:r w:rsidR="00756279" w:rsidRPr="00E8393F">
        <w:rPr>
          <w:sz w:val="24"/>
          <w:szCs w:val="24"/>
          <w:lang w:val="en-US"/>
        </w:rPr>
        <w:t>The eligible playe</w:t>
      </w:r>
      <w:r w:rsidR="00E8393F" w:rsidRPr="00E8393F">
        <w:rPr>
          <w:sz w:val="24"/>
          <w:szCs w:val="24"/>
          <w:lang w:val="en-US"/>
        </w:rPr>
        <w:t>r must have at least 6 training sessions</w:t>
      </w:r>
      <w:r w:rsidR="00756279" w:rsidRPr="00E8393F">
        <w:rPr>
          <w:sz w:val="24"/>
          <w:szCs w:val="24"/>
          <w:lang w:val="en-US"/>
        </w:rPr>
        <w:t xml:space="preserve"> in the current season before the start of the tournament</w:t>
      </w:r>
      <w:r w:rsidR="00743D88" w:rsidRPr="00E8393F">
        <w:rPr>
          <w:sz w:val="24"/>
          <w:szCs w:val="24"/>
          <w:lang w:val="en-US"/>
        </w:rPr>
        <w:t>.</w:t>
      </w:r>
      <w:r w:rsidR="00CB7478" w:rsidRPr="00E8393F">
        <w:rPr>
          <w:sz w:val="24"/>
          <w:szCs w:val="24"/>
          <w:lang w:val="en-US"/>
        </w:rPr>
        <w:t xml:space="preserve"> The invited curlers must confirm their attendance </w:t>
      </w:r>
      <w:r w:rsidR="00CF56C4" w:rsidRPr="00E8393F">
        <w:rPr>
          <w:sz w:val="24"/>
          <w:szCs w:val="24"/>
          <w:lang w:val="en-US"/>
        </w:rPr>
        <w:t xml:space="preserve">within </w:t>
      </w:r>
      <w:r w:rsidR="00CB7478" w:rsidRPr="00E8393F">
        <w:rPr>
          <w:sz w:val="24"/>
          <w:szCs w:val="24"/>
          <w:lang w:val="en-US"/>
        </w:rPr>
        <w:t xml:space="preserve">5 days </w:t>
      </w:r>
      <w:r w:rsidR="004F0E47">
        <w:rPr>
          <w:sz w:val="24"/>
          <w:szCs w:val="24"/>
          <w:lang w:val="en-US"/>
        </w:rPr>
        <w:t>of</w:t>
      </w:r>
      <w:r w:rsidR="00CB7478" w:rsidRPr="00E8393F">
        <w:rPr>
          <w:sz w:val="24"/>
          <w:szCs w:val="24"/>
          <w:lang w:val="en-US"/>
        </w:rPr>
        <w:t xml:space="preserve"> being invited.</w:t>
      </w:r>
    </w:p>
    <w:p w:rsidR="00557144" w:rsidRDefault="00557144" w:rsidP="00557144">
      <w:pPr>
        <w:pStyle w:val="ListParagraph"/>
        <w:rPr>
          <w:sz w:val="24"/>
          <w:szCs w:val="24"/>
          <w:lang w:val="en-US"/>
        </w:rPr>
      </w:pPr>
    </w:p>
    <w:p w:rsidR="00743D88" w:rsidRDefault="00743D88" w:rsidP="00E816F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If a curler fails to </w:t>
      </w:r>
      <w:r w:rsidR="00CF56C4">
        <w:rPr>
          <w:sz w:val="24"/>
          <w:szCs w:val="24"/>
          <w:lang w:val="en-US"/>
        </w:rPr>
        <w:t xml:space="preserve">observe </w:t>
      </w:r>
      <w:r>
        <w:rPr>
          <w:sz w:val="24"/>
          <w:szCs w:val="24"/>
          <w:lang w:val="en-US"/>
        </w:rPr>
        <w:t xml:space="preserve">one of these rules then </w:t>
      </w:r>
      <w:r w:rsidR="00756279">
        <w:rPr>
          <w:sz w:val="24"/>
          <w:szCs w:val="24"/>
          <w:lang w:val="en-US"/>
        </w:rPr>
        <w:t>the next qualified players will substitute</w:t>
      </w:r>
      <w:r w:rsidR="00E8393F">
        <w:rPr>
          <w:sz w:val="24"/>
          <w:szCs w:val="24"/>
          <w:lang w:val="en-US"/>
        </w:rPr>
        <w:t xml:space="preserve"> for </w:t>
      </w:r>
      <w:r w:rsidR="00756279">
        <w:rPr>
          <w:sz w:val="24"/>
          <w:szCs w:val="24"/>
          <w:lang w:val="en-US"/>
        </w:rPr>
        <w:t>him</w:t>
      </w:r>
      <w:r>
        <w:rPr>
          <w:sz w:val="24"/>
          <w:szCs w:val="24"/>
          <w:lang w:val="en-US"/>
        </w:rPr>
        <w:t xml:space="preserve"> or her.</w:t>
      </w:r>
    </w:p>
    <w:p w:rsidR="009059BD" w:rsidRDefault="009059BD" w:rsidP="009059BD">
      <w:pPr>
        <w:pStyle w:val="ListParagraph"/>
        <w:rPr>
          <w:sz w:val="24"/>
          <w:szCs w:val="24"/>
          <w:lang w:val="en-US"/>
        </w:rPr>
      </w:pPr>
    </w:p>
    <w:p w:rsidR="009059BD" w:rsidRDefault="00743D88" w:rsidP="009059BD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E8393F">
        <w:rPr>
          <w:sz w:val="24"/>
          <w:szCs w:val="24"/>
          <w:lang w:val="en-US"/>
        </w:rPr>
        <w:t xml:space="preserve">The committee </w:t>
      </w:r>
      <w:r w:rsidR="004F0E47">
        <w:rPr>
          <w:sz w:val="24"/>
          <w:szCs w:val="24"/>
          <w:lang w:val="en-US"/>
        </w:rPr>
        <w:t>will</w:t>
      </w:r>
      <w:r w:rsidRPr="00E8393F">
        <w:rPr>
          <w:sz w:val="24"/>
          <w:szCs w:val="24"/>
          <w:lang w:val="en-US"/>
        </w:rPr>
        <w:t xml:space="preserve"> not interfere with the teambuilding of both teams</w:t>
      </w:r>
      <w:r w:rsidR="00756279" w:rsidRPr="00E8393F">
        <w:rPr>
          <w:sz w:val="24"/>
          <w:szCs w:val="24"/>
          <w:lang w:val="en-US"/>
        </w:rPr>
        <w:t>.</w:t>
      </w:r>
      <w:r w:rsidRPr="00E8393F">
        <w:rPr>
          <w:sz w:val="24"/>
          <w:szCs w:val="24"/>
          <w:lang w:val="en-US"/>
        </w:rPr>
        <w:t xml:space="preserve"> A team that usually plays together during the whole year should also play together the 4-Nations tournament.</w:t>
      </w:r>
    </w:p>
    <w:p w:rsidR="00F6405A" w:rsidRPr="00F6405A" w:rsidRDefault="00F6405A" w:rsidP="00F6405A">
      <w:pPr>
        <w:pStyle w:val="ListParagraph"/>
        <w:rPr>
          <w:sz w:val="24"/>
          <w:szCs w:val="24"/>
          <w:lang w:val="en-US"/>
        </w:rPr>
      </w:pPr>
    </w:p>
    <w:p w:rsidR="00F6405A" w:rsidRPr="00E8393F" w:rsidRDefault="00F6405A" w:rsidP="009059BD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the qualified players cannot agree on teambuilding or positions then the committee will decide.</w:t>
      </w:r>
    </w:p>
    <w:p w:rsidR="009059BD" w:rsidRDefault="009059BD" w:rsidP="009059BD">
      <w:pPr>
        <w:pStyle w:val="ListParagraph"/>
        <w:rPr>
          <w:sz w:val="24"/>
          <w:szCs w:val="24"/>
          <w:lang w:val="en-US"/>
        </w:rPr>
      </w:pPr>
    </w:p>
    <w:p w:rsidR="00743D88" w:rsidRDefault="00743D88" w:rsidP="00E816F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Players </w:t>
      </w:r>
      <w:r w:rsidR="00CF56C4">
        <w:rPr>
          <w:sz w:val="24"/>
          <w:szCs w:val="24"/>
          <w:lang w:val="en-US"/>
        </w:rPr>
        <w:t>who have</w:t>
      </w:r>
      <w:r>
        <w:rPr>
          <w:sz w:val="24"/>
          <w:szCs w:val="24"/>
          <w:lang w:val="en-US"/>
        </w:rPr>
        <w:t xml:space="preserve"> confirmed their attendance and then suddenly change their mind for any reasons will automatically be disqualified </w:t>
      </w:r>
      <w:r w:rsidR="00E8393F">
        <w:rPr>
          <w:sz w:val="24"/>
          <w:szCs w:val="24"/>
          <w:lang w:val="en-US"/>
        </w:rPr>
        <w:t xml:space="preserve">from </w:t>
      </w:r>
      <w:r w:rsidR="00557810">
        <w:rPr>
          <w:sz w:val="24"/>
          <w:szCs w:val="24"/>
          <w:lang w:val="en-US"/>
        </w:rPr>
        <w:t>playing in</w:t>
      </w:r>
      <w:r w:rsidR="00CF56C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 next year</w:t>
      </w:r>
      <w:r w:rsidR="00CF56C4">
        <w:rPr>
          <w:sz w:val="24"/>
          <w:szCs w:val="24"/>
          <w:lang w:val="en-US"/>
        </w:rPr>
        <w:t>’s 4-</w:t>
      </w:r>
      <w:r>
        <w:rPr>
          <w:sz w:val="24"/>
          <w:szCs w:val="24"/>
          <w:lang w:val="en-US"/>
        </w:rPr>
        <w:t>Nations</w:t>
      </w:r>
      <w:r w:rsidR="00CF56C4">
        <w:rPr>
          <w:sz w:val="24"/>
          <w:szCs w:val="24"/>
          <w:lang w:val="en-US"/>
        </w:rPr>
        <w:t xml:space="preserve"> tournament</w:t>
      </w:r>
      <w:r>
        <w:rPr>
          <w:sz w:val="24"/>
          <w:szCs w:val="24"/>
          <w:lang w:val="en-US"/>
        </w:rPr>
        <w:t>.</w:t>
      </w:r>
    </w:p>
    <w:p w:rsidR="009059BD" w:rsidRDefault="009059BD" w:rsidP="009059BD">
      <w:pPr>
        <w:pStyle w:val="ListParagraph"/>
        <w:rPr>
          <w:sz w:val="24"/>
          <w:szCs w:val="24"/>
          <w:lang w:val="en-US"/>
        </w:rPr>
      </w:pPr>
    </w:p>
    <w:p w:rsidR="009059BD" w:rsidRPr="00E8393F" w:rsidRDefault="00743D88" w:rsidP="009059BD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E8393F">
        <w:rPr>
          <w:sz w:val="24"/>
          <w:szCs w:val="24"/>
          <w:lang w:val="en-US"/>
        </w:rPr>
        <w:t xml:space="preserve">Players </w:t>
      </w:r>
      <w:r w:rsidR="00CF56C4" w:rsidRPr="00E8393F">
        <w:rPr>
          <w:sz w:val="24"/>
          <w:szCs w:val="24"/>
          <w:lang w:val="en-US"/>
        </w:rPr>
        <w:t>who</w:t>
      </w:r>
      <w:r w:rsidRPr="00E8393F">
        <w:rPr>
          <w:sz w:val="24"/>
          <w:szCs w:val="24"/>
          <w:lang w:val="en-US"/>
        </w:rPr>
        <w:t xml:space="preserve"> confirm their attendance must be available </w:t>
      </w:r>
      <w:r w:rsidR="00CF56C4" w:rsidRPr="00E8393F">
        <w:rPr>
          <w:sz w:val="24"/>
          <w:szCs w:val="24"/>
          <w:lang w:val="en-US"/>
        </w:rPr>
        <w:t>to play every game</w:t>
      </w:r>
      <w:r w:rsidRPr="00E8393F">
        <w:rPr>
          <w:sz w:val="24"/>
          <w:szCs w:val="24"/>
          <w:lang w:val="en-US"/>
        </w:rPr>
        <w:t xml:space="preserve"> during the week</w:t>
      </w:r>
      <w:r w:rsidR="00CB7478" w:rsidRPr="00E8393F">
        <w:rPr>
          <w:sz w:val="24"/>
          <w:szCs w:val="24"/>
          <w:lang w:val="en-US"/>
        </w:rPr>
        <w:t xml:space="preserve">end. </w:t>
      </w:r>
      <w:r w:rsidR="00CF56C4" w:rsidRPr="00E8393F">
        <w:rPr>
          <w:sz w:val="24"/>
          <w:szCs w:val="24"/>
          <w:lang w:val="en-US"/>
        </w:rPr>
        <w:t>Game</w:t>
      </w:r>
      <w:r w:rsidR="00CB7478" w:rsidRPr="00E8393F">
        <w:rPr>
          <w:sz w:val="24"/>
          <w:szCs w:val="24"/>
          <w:lang w:val="en-US"/>
        </w:rPr>
        <w:t xml:space="preserve"> sharing is </w:t>
      </w:r>
      <w:r w:rsidR="00CF56C4" w:rsidRPr="00E8393F">
        <w:rPr>
          <w:sz w:val="24"/>
          <w:szCs w:val="24"/>
          <w:lang w:val="en-US"/>
        </w:rPr>
        <w:t xml:space="preserve">not </w:t>
      </w:r>
      <w:r w:rsidR="00CB7478" w:rsidRPr="00E8393F">
        <w:rPr>
          <w:sz w:val="24"/>
          <w:szCs w:val="24"/>
          <w:lang w:val="en-US"/>
        </w:rPr>
        <w:t>allowed.</w:t>
      </w:r>
      <w:r w:rsidRPr="00E8393F">
        <w:rPr>
          <w:sz w:val="24"/>
          <w:szCs w:val="24"/>
          <w:lang w:val="en-US"/>
        </w:rPr>
        <w:t xml:space="preserve"> </w:t>
      </w:r>
    </w:p>
    <w:p w:rsidR="009059BD" w:rsidRDefault="009059BD" w:rsidP="009059BD">
      <w:pPr>
        <w:pStyle w:val="ListParagraph"/>
        <w:rPr>
          <w:sz w:val="24"/>
          <w:szCs w:val="24"/>
          <w:lang w:val="en-US"/>
        </w:rPr>
      </w:pPr>
    </w:p>
    <w:p w:rsidR="00743D88" w:rsidRDefault="00743D88" w:rsidP="00E816F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Players should attend the common Saturday evening dinner.</w:t>
      </w:r>
    </w:p>
    <w:p w:rsidR="00E816F8" w:rsidRPr="00154F2C" w:rsidRDefault="00E816F8" w:rsidP="00E816F8">
      <w:pPr>
        <w:pStyle w:val="ListParagraph"/>
        <w:rPr>
          <w:sz w:val="24"/>
          <w:szCs w:val="24"/>
          <w:lang w:val="en-US"/>
        </w:rPr>
      </w:pPr>
    </w:p>
    <w:p w:rsidR="00E816F8" w:rsidRDefault="009C7961" w:rsidP="00E816F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t</w:t>
      </w:r>
      <w:r w:rsidR="00697E3F" w:rsidRPr="00CD13E3">
        <w:rPr>
          <w:sz w:val="24"/>
          <w:szCs w:val="24"/>
          <w:lang w:val="en-US"/>
        </w:rPr>
        <w:t xml:space="preserve">ournament will be played </w:t>
      </w:r>
      <w:r w:rsidR="004F0E47">
        <w:rPr>
          <w:sz w:val="24"/>
          <w:szCs w:val="24"/>
          <w:lang w:val="en-US"/>
        </w:rPr>
        <w:t>over</w:t>
      </w:r>
      <w:r w:rsidR="00E73557" w:rsidRPr="00CD13E3">
        <w:rPr>
          <w:sz w:val="24"/>
          <w:szCs w:val="24"/>
          <w:lang w:val="en-US"/>
        </w:rPr>
        <w:t xml:space="preserve"> </w:t>
      </w:r>
      <w:r w:rsidR="00F56611">
        <w:rPr>
          <w:sz w:val="24"/>
          <w:szCs w:val="24"/>
          <w:lang w:val="en-US"/>
        </w:rPr>
        <w:t>7</w:t>
      </w:r>
      <w:r w:rsidR="00E73557" w:rsidRPr="00CD13E3">
        <w:rPr>
          <w:sz w:val="24"/>
          <w:szCs w:val="24"/>
          <w:lang w:val="en-US"/>
        </w:rPr>
        <w:t xml:space="preserve"> ends w</w:t>
      </w:r>
      <w:r w:rsidR="00F56611">
        <w:rPr>
          <w:sz w:val="24"/>
          <w:szCs w:val="24"/>
          <w:lang w:val="en-US"/>
        </w:rPr>
        <w:t>here the 7</w:t>
      </w:r>
      <w:r w:rsidR="00F56611" w:rsidRPr="00F56611">
        <w:rPr>
          <w:sz w:val="24"/>
          <w:szCs w:val="24"/>
          <w:vertAlign w:val="superscript"/>
          <w:lang w:val="en-US"/>
        </w:rPr>
        <w:t>th</w:t>
      </w:r>
      <w:r w:rsidR="00F56611">
        <w:rPr>
          <w:sz w:val="24"/>
          <w:szCs w:val="24"/>
          <w:lang w:val="en-US"/>
        </w:rPr>
        <w:t xml:space="preserve"> End must have started before 80 minutes.</w:t>
      </w:r>
      <w:r>
        <w:rPr>
          <w:sz w:val="24"/>
          <w:szCs w:val="24"/>
          <w:lang w:val="en-US"/>
        </w:rPr>
        <w:t xml:space="preserve"> A </w:t>
      </w:r>
      <w:r w:rsidR="00697E3F" w:rsidRPr="00CD13E3">
        <w:rPr>
          <w:sz w:val="24"/>
          <w:szCs w:val="24"/>
          <w:lang w:val="en-US"/>
        </w:rPr>
        <w:t xml:space="preserve">Round </w:t>
      </w:r>
      <w:r w:rsidR="00CF56C4" w:rsidRPr="00CD13E3">
        <w:rPr>
          <w:sz w:val="24"/>
          <w:szCs w:val="24"/>
          <w:lang w:val="en-US"/>
        </w:rPr>
        <w:t>Robin system</w:t>
      </w:r>
      <w:r w:rsidR="00697E3F" w:rsidRPr="00CD13E3">
        <w:rPr>
          <w:sz w:val="24"/>
          <w:szCs w:val="24"/>
          <w:lang w:val="en-US"/>
        </w:rPr>
        <w:t xml:space="preserve"> </w:t>
      </w:r>
      <w:r w:rsidR="00CD13E3">
        <w:rPr>
          <w:sz w:val="24"/>
          <w:szCs w:val="24"/>
          <w:lang w:val="en-US"/>
        </w:rPr>
        <w:t xml:space="preserve">will be </w:t>
      </w:r>
      <w:r>
        <w:rPr>
          <w:sz w:val="24"/>
          <w:szCs w:val="24"/>
          <w:lang w:val="en-US"/>
        </w:rPr>
        <w:t>used</w:t>
      </w:r>
      <w:r w:rsidR="00CF56C4">
        <w:rPr>
          <w:sz w:val="24"/>
          <w:szCs w:val="24"/>
          <w:lang w:val="en-US"/>
        </w:rPr>
        <w:t>, where</w:t>
      </w:r>
      <w:r w:rsidR="00F56611">
        <w:rPr>
          <w:sz w:val="24"/>
          <w:szCs w:val="24"/>
          <w:lang w:val="en-US"/>
        </w:rPr>
        <w:t xml:space="preserve"> points, ends, posi</w:t>
      </w:r>
      <w:r w:rsidR="00CF56C4">
        <w:rPr>
          <w:sz w:val="24"/>
          <w:szCs w:val="24"/>
          <w:lang w:val="en-US"/>
        </w:rPr>
        <w:t xml:space="preserve">tive stones and negative stones, in that order, </w:t>
      </w:r>
      <w:r w:rsidR="00F56611">
        <w:rPr>
          <w:sz w:val="24"/>
          <w:szCs w:val="24"/>
          <w:lang w:val="en-US"/>
        </w:rPr>
        <w:t xml:space="preserve">are counted. If two teams finish with the same score </w:t>
      </w:r>
      <w:r w:rsidR="00CF56C4">
        <w:rPr>
          <w:sz w:val="24"/>
          <w:szCs w:val="24"/>
          <w:lang w:val="en-US"/>
        </w:rPr>
        <w:t>in any of</w:t>
      </w:r>
      <w:r w:rsidR="009542E5">
        <w:rPr>
          <w:sz w:val="24"/>
          <w:szCs w:val="24"/>
          <w:lang w:val="en-US"/>
        </w:rPr>
        <w:t xml:space="preserve"> the first 3 places th</w:t>
      </w:r>
      <w:r w:rsidR="00F56611">
        <w:rPr>
          <w:sz w:val="24"/>
          <w:szCs w:val="24"/>
          <w:lang w:val="en-US"/>
        </w:rPr>
        <w:t xml:space="preserve">en a last stone draw will be organized where all the 4 players </w:t>
      </w:r>
      <w:r w:rsidR="00CF56C4">
        <w:rPr>
          <w:sz w:val="24"/>
          <w:szCs w:val="24"/>
          <w:lang w:val="en-US"/>
        </w:rPr>
        <w:t xml:space="preserve">in a team </w:t>
      </w:r>
      <w:r w:rsidR="00F56611">
        <w:rPr>
          <w:sz w:val="24"/>
          <w:szCs w:val="24"/>
          <w:lang w:val="en-US"/>
        </w:rPr>
        <w:t>must play 1 stone.</w:t>
      </w:r>
    </w:p>
    <w:p w:rsidR="00B400EF" w:rsidRPr="00B400EF" w:rsidRDefault="00B400EF" w:rsidP="00B400EF">
      <w:pPr>
        <w:pStyle w:val="ListParagraph"/>
        <w:rPr>
          <w:sz w:val="24"/>
          <w:szCs w:val="24"/>
          <w:lang w:val="en-US"/>
        </w:rPr>
      </w:pPr>
    </w:p>
    <w:p w:rsidR="00B400EF" w:rsidRDefault="00B400EF" w:rsidP="00E816F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Tournament </w:t>
      </w:r>
      <w:r w:rsidR="004F0E47">
        <w:rPr>
          <w:sz w:val="24"/>
          <w:szCs w:val="24"/>
          <w:lang w:val="en-US"/>
        </w:rPr>
        <w:t xml:space="preserve">is </w:t>
      </w:r>
      <w:r>
        <w:rPr>
          <w:sz w:val="24"/>
          <w:szCs w:val="24"/>
          <w:lang w:val="en-US"/>
        </w:rPr>
        <w:t xml:space="preserve">to be played </w:t>
      </w:r>
      <w:r w:rsidR="004F0E47">
        <w:rPr>
          <w:sz w:val="24"/>
          <w:szCs w:val="24"/>
          <w:lang w:val="en-US"/>
        </w:rPr>
        <w:t xml:space="preserve">respecting </w:t>
      </w:r>
      <w:r>
        <w:rPr>
          <w:sz w:val="24"/>
          <w:szCs w:val="24"/>
          <w:lang w:val="en-US"/>
        </w:rPr>
        <w:t xml:space="preserve">the Spirit of Curling and </w:t>
      </w:r>
      <w:r w:rsidR="00F6405A">
        <w:rPr>
          <w:sz w:val="24"/>
          <w:szCs w:val="24"/>
          <w:lang w:val="en-US"/>
        </w:rPr>
        <w:t xml:space="preserve">as </w:t>
      </w:r>
      <w:r w:rsidR="004F0E47">
        <w:rPr>
          <w:sz w:val="24"/>
          <w:szCs w:val="24"/>
          <w:lang w:val="en-US"/>
        </w:rPr>
        <w:t>per WCF</w:t>
      </w:r>
      <w:r>
        <w:rPr>
          <w:sz w:val="24"/>
          <w:szCs w:val="24"/>
          <w:lang w:val="en-US"/>
        </w:rPr>
        <w:t xml:space="preserve"> standard rules.</w:t>
      </w:r>
    </w:p>
    <w:p w:rsidR="00CF56C4" w:rsidRPr="00CF56C4" w:rsidRDefault="00CF56C4" w:rsidP="00CF56C4">
      <w:pPr>
        <w:pStyle w:val="ListParagraph"/>
        <w:rPr>
          <w:sz w:val="24"/>
          <w:szCs w:val="24"/>
          <w:lang w:val="en-US"/>
        </w:rPr>
      </w:pPr>
    </w:p>
    <w:p w:rsidR="00AC3544" w:rsidRDefault="00CF56C4" w:rsidP="00697E3F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F56C4">
        <w:rPr>
          <w:sz w:val="24"/>
          <w:szCs w:val="24"/>
          <w:lang w:val="en-US"/>
        </w:rPr>
        <w:t>Trophies will be given to players of the teams in the first three places.</w:t>
      </w:r>
    </w:p>
    <w:p w:rsidR="00E8393F" w:rsidRPr="00E8393F" w:rsidRDefault="00E8393F" w:rsidP="00E8393F">
      <w:pPr>
        <w:pStyle w:val="ListParagraph"/>
        <w:rPr>
          <w:sz w:val="24"/>
          <w:szCs w:val="24"/>
          <w:lang w:val="en-US"/>
        </w:rPr>
      </w:pPr>
    </w:p>
    <w:p w:rsidR="00DA0427" w:rsidRDefault="00E8393F" w:rsidP="00462CA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411489">
        <w:rPr>
          <w:sz w:val="24"/>
          <w:szCs w:val="24"/>
          <w:lang w:val="en-US"/>
        </w:rPr>
        <w:t xml:space="preserve">The committee reserves the right to depart from these rules in urgent cases, </w:t>
      </w:r>
      <w:proofErr w:type="spellStart"/>
      <w:r w:rsidRPr="00411489">
        <w:rPr>
          <w:sz w:val="24"/>
          <w:szCs w:val="24"/>
          <w:lang w:val="en-US"/>
        </w:rPr>
        <w:t>e.g</w:t>
      </w:r>
      <w:proofErr w:type="spellEnd"/>
      <w:r w:rsidRPr="00411489">
        <w:rPr>
          <w:sz w:val="24"/>
          <w:szCs w:val="24"/>
          <w:lang w:val="en-US"/>
        </w:rPr>
        <w:t xml:space="preserve"> sudden illness requiring last-minute substitution.</w:t>
      </w:r>
    </w:p>
    <w:p w:rsidR="00890971" w:rsidRPr="00771E0B" w:rsidRDefault="00771E0B" w:rsidP="00771E0B">
      <w:pPr>
        <w:pStyle w:val="ListParagraph"/>
        <w:ind w:left="7920"/>
        <w:rPr>
          <w:b/>
          <w:sz w:val="24"/>
          <w:szCs w:val="24"/>
          <w:lang w:val="en-US"/>
        </w:rPr>
      </w:pPr>
      <w:r w:rsidRPr="00771E0B">
        <w:rPr>
          <w:b/>
          <w:sz w:val="18"/>
          <w:szCs w:val="18"/>
          <w:lang w:val="en-US"/>
        </w:rPr>
        <w:t>Page 2 of 2</w:t>
      </w:r>
      <w:bookmarkStart w:id="1" w:name="_GoBack"/>
      <w:bookmarkEnd w:id="1"/>
    </w:p>
    <w:sectPr w:rsidR="00890971" w:rsidRPr="00771E0B" w:rsidSect="00945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828AE"/>
    <w:multiLevelType w:val="hybridMultilevel"/>
    <w:tmpl w:val="9F5CF478"/>
    <w:lvl w:ilvl="0" w:tplc="08C4B8D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E63714"/>
    <w:multiLevelType w:val="hybridMultilevel"/>
    <w:tmpl w:val="7D385C8C"/>
    <w:lvl w:ilvl="0" w:tplc="E062C84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3C"/>
    <w:rsid w:val="00024A3A"/>
    <w:rsid w:val="0003441B"/>
    <w:rsid w:val="000C3F5F"/>
    <w:rsid w:val="000D1FDE"/>
    <w:rsid w:val="000F003E"/>
    <w:rsid w:val="00111B27"/>
    <w:rsid w:val="00120E87"/>
    <w:rsid w:val="00154F2C"/>
    <w:rsid w:val="00190E33"/>
    <w:rsid w:val="001C3DE1"/>
    <w:rsid w:val="001F1881"/>
    <w:rsid w:val="0021094E"/>
    <w:rsid w:val="002B5FCF"/>
    <w:rsid w:val="00363F3B"/>
    <w:rsid w:val="003873A0"/>
    <w:rsid w:val="00411489"/>
    <w:rsid w:val="00462CA2"/>
    <w:rsid w:val="004D7CEC"/>
    <w:rsid w:val="004F0E47"/>
    <w:rsid w:val="00536768"/>
    <w:rsid w:val="00557144"/>
    <w:rsid w:val="00557810"/>
    <w:rsid w:val="00572488"/>
    <w:rsid w:val="00606CBE"/>
    <w:rsid w:val="00697E3F"/>
    <w:rsid w:val="006B08B7"/>
    <w:rsid w:val="006E03B8"/>
    <w:rsid w:val="006F4593"/>
    <w:rsid w:val="007031B1"/>
    <w:rsid w:val="00712075"/>
    <w:rsid w:val="00743762"/>
    <w:rsid w:val="00743D88"/>
    <w:rsid w:val="00756279"/>
    <w:rsid w:val="00771E0B"/>
    <w:rsid w:val="007937B9"/>
    <w:rsid w:val="007A522B"/>
    <w:rsid w:val="00890971"/>
    <w:rsid w:val="008B32EB"/>
    <w:rsid w:val="009059BD"/>
    <w:rsid w:val="00916F77"/>
    <w:rsid w:val="009278EC"/>
    <w:rsid w:val="009458B7"/>
    <w:rsid w:val="009542E5"/>
    <w:rsid w:val="009545A9"/>
    <w:rsid w:val="00982E27"/>
    <w:rsid w:val="009C7961"/>
    <w:rsid w:val="009D378B"/>
    <w:rsid w:val="00A34BF0"/>
    <w:rsid w:val="00A36649"/>
    <w:rsid w:val="00AC3544"/>
    <w:rsid w:val="00B1196E"/>
    <w:rsid w:val="00B400EF"/>
    <w:rsid w:val="00B51EC6"/>
    <w:rsid w:val="00B5347B"/>
    <w:rsid w:val="00B90104"/>
    <w:rsid w:val="00C372F7"/>
    <w:rsid w:val="00C611D3"/>
    <w:rsid w:val="00CB7478"/>
    <w:rsid w:val="00CD13E3"/>
    <w:rsid w:val="00CF56C4"/>
    <w:rsid w:val="00D01CDA"/>
    <w:rsid w:val="00D13783"/>
    <w:rsid w:val="00DA0427"/>
    <w:rsid w:val="00E2053C"/>
    <w:rsid w:val="00E73557"/>
    <w:rsid w:val="00E816F8"/>
    <w:rsid w:val="00E8393F"/>
    <w:rsid w:val="00E92301"/>
    <w:rsid w:val="00F56611"/>
    <w:rsid w:val="00F6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0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53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E2053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2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205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E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7E3F"/>
    <w:pPr>
      <w:ind w:left="720"/>
      <w:contextualSpacing/>
    </w:pPr>
  </w:style>
  <w:style w:type="table" w:styleId="TableGrid">
    <w:name w:val="Table Grid"/>
    <w:basedOn w:val="TableNormal"/>
    <w:uiPriority w:val="59"/>
    <w:rsid w:val="008B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0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53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E2053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2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205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E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7E3F"/>
    <w:pPr>
      <w:ind w:left="720"/>
      <w:contextualSpacing/>
    </w:pPr>
  </w:style>
  <w:style w:type="table" w:styleId="TableGrid">
    <w:name w:val="Table Grid"/>
    <w:basedOn w:val="TableNormal"/>
    <w:uiPriority w:val="59"/>
    <w:rsid w:val="008B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AA2DF-D05D-4AB1-81E2-A04E6ACA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786F09AC.dotm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SDV FRANCE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LUX</dc:creator>
  <cp:lastModifiedBy>TEST LUX</cp:lastModifiedBy>
  <cp:revision>4</cp:revision>
  <cp:lastPrinted>2014-12-01T08:14:00Z</cp:lastPrinted>
  <dcterms:created xsi:type="dcterms:W3CDTF">2016-01-22T09:31:00Z</dcterms:created>
  <dcterms:modified xsi:type="dcterms:W3CDTF">2016-01-22T09:49:00Z</dcterms:modified>
</cp:coreProperties>
</file>